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A62C" w14:textId="77777777" w:rsidR="004F1532" w:rsidRPr="00EC0AE1" w:rsidRDefault="004F1532" w:rsidP="004F1532">
      <w:pPr>
        <w:spacing w:line="276" w:lineRule="auto"/>
        <w:jc w:val="center"/>
        <w:rPr>
          <w:rFonts w:ascii="Times New Roman" w:hAnsi="Times New Roman" w:cs="Times New Roman"/>
        </w:rPr>
      </w:pPr>
      <w:r w:rsidRPr="00EC0AE1">
        <w:rPr>
          <w:rFonts w:ascii="Times New Roman" w:eastAsia="Times New Roman" w:hAnsi="Times New Roman" w:cs="Times New Roman"/>
          <w:b/>
          <w:bCs/>
          <w:color w:val="000000" w:themeColor="text1"/>
          <w:sz w:val="28"/>
          <w:szCs w:val="28"/>
        </w:rPr>
        <w:t>Konkursa</w:t>
      </w:r>
      <w:r w:rsidRPr="00EC0AE1">
        <w:rPr>
          <w:rFonts w:ascii="Times New Roman" w:eastAsia="Times New Roman" w:hAnsi="Times New Roman" w:cs="Times New Roman"/>
          <w:color w:val="000000" w:themeColor="text1"/>
          <w:sz w:val="28"/>
          <w:szCs w:val="28"/>
        </w:rPr>
        <w:t xml:space="preserve"> </w:t>
      </w:r>
      <w:r w:rsidRPr="00EC0AE1">
        <w:rPr>
          <w:rFonts w:ascii="Times New Roman" w:eastAsia="Times New Roman" w:hAnsi="Times New Roman" w:cs="Times New Roman"/>
          <w:b/>
          <w:bCs/>
          <w:color w:val="000000" w:themeColor="text1"/>
          <w:sz w:val="28"/>
          <w:szCs w:val="28"/>
        </w:rPr>
        <w:t>“Viltotā dimensija”</w:t>
      </w:r>
      <w:r w:rsidRPr="00EC0AE1">
        <w:rPr>
          <w:rFonts w:ascii="Times New Roman" w:eastAsia="Times New Roman" w:hAnsi="Times New Roman" w:cs="Times New Roman"/>
          <w:color w:val="000000" w:themeColor="text1"/>
          <w:sz w:val="28"/>
          <w:szCs w:val="28"/>
        </w:rPr>
        <w:t xml:space="preserve"> </w:t>
      </w:r>
      <w:r w:rsidRPr="00EC0AE1">
        <w:rPr>
          <w:rFonts w:ascii="Times New Roman" w:eastAsia="Times New Roman" w:hAnsi="Times New Roman" w:cs="Times New Roman"/>
          <w:b/>
          <w:bCs/>
          <w:color w:val="000000" w:themeColor="text1"/>
          <w:sz w:val="28"/>
          <w:szCs w:val="28"/>
        </w:rPr>
        <w:t>nolikums</w:t>
      </w:r>
    </w:p>
    <w:p w14:paraId="0D35D003" w14:textId="77777777" w:rsidR="004F1532" w:rsidRPr="00EC0AE1" w:rsidRDefault="004F1532" w:rsidP="004F1532">
      <w:pPr>
        <w:spacing w:line="276" w:lineRule="auto"/>
        <w:rPr>
          <w:rFonts w:ascii="Times New Roman" w:hAnsi="Times New Roman" w:cs="Times New Roman"/>
        </w:rPr>
      </w:pPr>
      <w:r w:rsidRPr="00EC0AE1">
        <w:rPr>
          <w:rFonts w:ascii="Times New Roman" w:eastAsia="Times New Roman" w:hAnsi="Times New Roman" w:cs="Times New Roman"/>
          <w:sz w:val="24"/>
          <w:szCs w:val="24"/>
        </w:rPr>
        <w:t xml:space="preserve"> </w:t>
      </w:r>
    </w:p>
    <w:p w14:paraId="6479B763" w14:textId="77777777" w:rsidR="004F1532" w:rsidRPr="00EC0AE1" w:rsidRDefault="004F1532" w:rsidP="004F1532">
      <w:pPr>
        <w:spacing w:line="276" w:lineRule="auto"/>
        <w:jc w:val="right"/>
        <w:rPr>
          <w:rFonts w:ascii="Times New Roman" w:hAnsi="Times New Roman" w:cs="Times New Roman"/>
        </w:rPr>
      </w:pPr>
      <w:r w:rsidRPr="537CFC90">
        <w:rPr>
          <w:rFonts w:ascii="Times New Roman" w:eastAsia="Times New Roman" w:hAnsi="Times New Roman" w:cs="Times New Roman"/>
        </w:rPr>
        <w:t>Rīgā,</w:t>
      </w:r>
      <w:r>
        <w:tab/>
      </w:r>
      <w:r>
        <w:tab/>
      </w:r>
      <w:r>
        <w:tab/>
      </w:r>
      <w:r>
        <w:tab/>
      </w:r>
      <w:r>
        <w:tab/>
      </w:r>
      <w:r>
        <w:tab/>
      </w:r>
      <w:r>
        <w:tab/>
      </w:r>
      <w:r>
        <w:tab/>
      </w:r>
      <w:r>
        <w:tab/>
      </w:r>
      <w:r w:rsidRPr="537CFC90">
        <w:rPr>
          <w:rFonts w:ascii="Times New Roman" w:eastAsia="Times New Roman" w:hAnsi="Times New Roman" w:cs="Times New Roman"/>
        </w:rPr>
        <w:t xml:space="preserve"> </w:t>
      </w:r>
      <w:r>
        <w:tab/>
      </w:r>
      <w:r>
        <w:tab/>
      </w:r>
      <w:r>
        <w:tab/>
      </w:r>
      <w:r w:rsidRPr="537CFC90">
        <w:rPr>
          <w:rFonts w:ascii="Times New Roman" w:eastAsia="Times New Roman" w:hAnsi="Times New Roman" w:cs="Times New Roman"/>
        </w:rPr>
        <w:t>Dokumenta parakstīšanas datums ir</w:t>
      </w:r>
    </w:p>
    <w:p w14:paraId="2C7D48ED" w14:textId="77777777" w:rsidR="004F1532" w:rsidRPr="00EC0AE1" w:rsidRDefault="004F1532" w:rsidP="004F1532">
      <w:pPr>
        <w:spacing w:line="276" w:lineRule="auto"/>
        <w:jc w:val="right"/>
        <w:rPr>
          <w:rFonts w:ascii="Times New Roman" w:hAnsi="Times New Roman" w:cs="Times New Roman"/>
        </w:rPr>
      </w:pPr>
      <w:r w:rsidRPr="537CFC90">
        <w:rPr>
          <w:rFonts w:ascii="Times New Roman" w:eastAsia="Times New Roman" w:hAnsi="Times New Roman" w:cs="Times New Roman"/>
        </w:rPr>
        <w:t>pēdējā parakstītāja laika zīmoga datums</w:t>
      </w:r>
    </w:p>
    <w:p w14:paraId="5D637E84" w14:textId="77777777" w:rsidR="004F1532" w:rsidRPr="00EC0AE1" w:rsidRDefault="004F1532" w:rsidP="004F1532">
      <w:pPr>
        <w:spacing w:line="276" w:lineRule="auto"/>
        <w:rPr>
          <w:rFonts w:ascii="Times New Roman" w:hAnsi="Times New Roman" w:cs="Times New Roman"/>
        </w:rPr>
      </w:pPr>
      <w:r w:rsidRPr="00EC0AE1">
        <w:rPr>
          <w:rFonts w:ascii="Times New Roman" w:eastAsia="Times New Roman" w:hAnsi="Times New Roman" w:cs="Times New Roman"/>
        </w:rPr>
        <w:t xml:space="preserve"> </w:t>
      </w:r>
    </w:p>
    <w:p w14:paraId="4CF986AA" w14:textId="77777777" w:rsidR="004F1532" w:rsidRPr="00EC0AE1" w:rsidRDefault="004F1532" w:rsidP="004F1532">
      <w:pPr>
        <w:spacing w:line="276" w:lineRule="auto"/>
        <w:jc w:val="center"/>
        <w:rPr>
          <w:rFonts w:ascii="Times New Roman" w:hAnsi="Times New Roman" w:cs="Times New Roman"/>
        </w:rPr>
      </w:pPr>
      <w:r w:rsidRPr="00EC0AE1">
        <w:rPr>
          <w:rFonts w:ascii="Times New Roman" w:eastAsia="Times New Roman" w:hAnsi="Times New Roman" w:cs="Times New Roman"/>
          <w:b/>
          <w:bCs/>
          <w:color w:val="000000" w:themeColor="text1"/>
          <w:sz w:val="24"/>
          <w:szCs w:val="24"/>
        </w:rPr>
        <w:t>I. Vispārīgie noteikumi</w:t>
      </w:r>
    </w:p>
    <w:p w14:paraId="1BAFF323" w14:textId="77777777" w:rsidR="004F1532" w:rsidRPr="00EC0AE1" w:rsidRDefault="004F1532" w:rsidP="004F1532">
      <w:pPr>
        <w:tabs>
          <w:tab w:val="left" w:pos="6535"/>
        </w:tabs>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1. Nolikums nosaka konkursa “Viltotā dimensija” (turpmāk – Konkurss) pieteikšanās noteikumus, Konkursa norisi, kritērijus uzvarētāju noteikšanai un apbalvošanu (turpmāk – Nolikums).</w:t>
      </w:r>
    </w:p>
    <w:p w14:paraId="480F5537"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2. Konkursa dalībnieki ir studenti un jaunie profesionāļi (no 16 līdz 35 gadu vecumam Konkursa izsludināšanas dienā) mākslas un jauno mediju tehnoloģiju, kā arī reklāmas jomā.  </w:t>
      </w:r>
    </w:p>
    <w:p w14:paraId="0F44EE1C"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3. Konkursa mērķi ir:</w:t>
      </w:r>
    </w:p>
    <w:p w14:paraId="626F5474"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3.1. aicināt studentus un jaunos profesionāļus (turpmāk – Dalībnieki) izveidot digitālu saturu par intelektuālā īpašuma (turpmāk – IĪ) tiesību pārkāpumiem, viltošanas un/vai pirātisma negatīvajām sekām un nodarīto kaitējumu; </w:t>
      </w:r>
    </w:p>
    <w:p w14:paraId="6407CD64"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3.2. uzlabot Dalībnieku izpratni par IĪ tiesību nozīmi, IĪ pārkāpumu, viltošanas un pirātisma negatīvajām sekām un nodarīto kaitējumu valsts ekonomikai, nodarbinātībai, kā arī sabiedrības un indivīda veselībai, drošībai; </w:t>
      </w:r>
    </w:p>
    <w:p w14:paraId="1A5F5AB5"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3.3. </w:t>
      </w:r>
      <w:r w:rsidRPr="00EC0AE1">
        <w:rPr>
          <w:rFonts w:ascii="Times New Roman" w:eastAsia="Times New Roman" w:hAnsi="Times New Roman" w:cs="Times New Roman"/>
          <w:sz w:val="24"/>
          <w:szCs w:val="24"/>
        </w:rPr>
        <w:t xml:space="preserve">rosināt zinātkāri un interesi par pētniecību, radošumu, uzņēmējdarbību un inovāciju, kā arī </w:t>
      </w:r>
      <w:r w:rsidRPr="00EC0AE1">
        <w:rPr>
          <w:rFonts w:ascii="Times New Roman" w:eastAsia="Times New Roman" w:hAnsi="Times New Roman" w:cs="Times New Roman"/>
          <w:color w:val="000000" w:themeColor="text1"/>
          <w:sz w:val="24"/>
          <w:szCs w:val="24"/>
        </w:rPr>
        <w:t xml:space="preserve">pilnveidot, zināšanas IĪ jomā, mudinot radīt savus darbus, un praksē spēt saskatīt aktualitātes (t.sk. tiesību un pienākumu klāstu), kas izriet no radošuma procesa. </w:t>
      </w:r>
    </w:p>
    <w:p w14:paraId="5727A260" w14:textId="77777777" w:rsidR="004F1532" w:rsidRPr="00EC0AE1" w:rsidRDefault="004F1532" w:rsidP="004F1532">
      <w:pPr>
        <w:spacing w:line="276" w:lineRule="auto"/>
        <w:jc w:val="both"/>
        <w:rPr>
          <w:rFonts w:ascii="Times New Roman" w:hAnsi="Times New Roman" w:cs="Times New Roman"/>
        </w:rPr>
      </w:pPr>
      <w:r w:rsidRPr="0B666168">
        <w:rPr>
          <w:rFonts w:ascii="Times New Roman" w:eastAsia="Times New Roman" w:hAnsi="Times New Roman" w:cs="Times New Roman"/>
          <w:color w:val="000000" w:themeColor="text1"/>
          <w:sz w:val="24"/>
          <w:szCs w:val="24"/>
        </w:rPr>
        <w:t xml:space="preserve">4. Konkursa uzdevums ir izveidot digitālu darbu (turpmāk – Darbs), kas saistīts ar IĪ tiesību pārkāpumu, viltojumu un/vai pirātisma tēmu, izmantojot jauno mediju tehnoloģijas, piemēram, datorgrafiku, video, audio, datoranimāciju, interaktīvo un interneta mākslu, videospēles. Plānots, ka novērtētākie Darbi tiks publiskoti </w:t>
      </w:r>
      <w:proofErr w:type="spellStart"/>
      <w:r w:rsidRPr="0B666168">
        <w:rPr>
          <w:rFonts w:ascii="Times New Roman" w:eastAsia="Times New Roman" w:hAnsi="Times New Roman" w:cs="Times New Roman"/>
          <w:color w:val="000000" w:themeColor="text1"/>
          <w:sz w:val="24"/>
          <w:szCs w:val="24"/>
        </w:rPr>
        <w:t>pretviltojumu</w:t>
      </w:r>
      <w:proofErr w:type="spellEnd"/>
      <w:r w:rsidRPr="0B666168">
        <w:rPr>
          <w:rFonts w:ascii="Times New Roman" w:eastAsia="Times New Roman" w:hAnsi="Times New Roman" w:cs="Times New Roman"/>
          <w:color w:val="000000" w:themeColor="text1"/>
          <w:sz w:val="24"/>
          <w:szCs w:val="24"/>
        </w:rPr>
        <w:t xml:space="preserve"> kampaņas “Viltotā realitāte” ietvaros.</w:t>
      </w:r>
    </w:p>
    <w:p w14:paraId="268D27CD" w14:textId="77777777" w:rsidR="004F1532" w:rsidRPr="00EC0AE1" w:rsidRDefault="004F1532" w:rsidP="004F1532">
      <w:pPr>
        <w:spacing w:line="276" w:lineRule="auto"/>
        <w:jc w:val="center"/>
        <w:rPr>
          <w:rFonts w:ascii="Times New Roman" w:hAnsi="Times New Roman" w:cs="Times New Roman"/>
        </w:rPr>
      </w:pPr>
      <w:r w:rsidRPr="00EC0AE1">
        <w:rPr>
          <w:rFonts w:ascii="Times New Roman" w:eastAsia="Times New Roman" w:hAnsi="Times New Roman" w:cs="Times New Roman"/>
          <w:b/>
          <w:bCs/>
          <w:color w:val="000000" w:themeColor="text1"/>
          <w:sz w:val="24"/>
          <w:szCs w:val="24"/>
        </w:rPr>
        <w:t>II. Konkursa organizatori un Konkursa darbības laiks</w:t>
      </w:r>
    </w:p>
    <w:p w14:paraId="103C9EAB" w14:textId="77777777" w:rsidR="004F1532" w:rsidRPr="00EC0AE1" w:rsidRDefault="004F1532" w:rsidP="004F1532">
      <w:pPr>
        <w:spacing w:line="276" w:lineRule="auto"/>
        <w:jc w:val="both"/>
        <w:rPr>
          <w:rFonts w:ascii="Times New Roman" w:hAnsi="Times New Roman" w:cs="Times New Roman"/>
        </w:rPr>
      </w:pPr>
      <w:r w:rsidRPr="1A15C22F">
        <w:rPr>
          <w:rFonts w:ascii="Times New Roman" w:eastAsia="Times New Roman" w:hAnsi="Times New Roman" w:cs="Times New Roman"/>
          <w:color w:val="000000" w:themeColor="text1"/>
          <w:sz w:val="24"/>
          <w:szCs w:val="24"/>
        </w:rPr>
        <w:t>5. Konkursu organizē Patentu valde sadarbībā ar Kultūras ministriju (turpmāk - KM), Latvijas Reklāmas asociāciju (turpmāk - LRA) un Biznesa, mākslas un tehnoloģiju augstskolu “RISEBA” (turpmāk - RISEBA).</w:t>
      </w:r>
    </w:p>
    <w:p w14:paraId="009FCCA2"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6. Par Konkursa norisi atbildīgā persona ir Patentu valdes Intelektuālā īpašuma informācijas centra </w:t>
      </w:r>
      <w:r w:rsidRPr="00EC0AE1">
        <w:rPr>
          <w:rFonts w:ascii="Times New Roman" w:eastAsia="Times New Roman" w:hAnsi="Times New Roman" w:cs="Times New Roman"/>
          <w:sz w:val="24"/>
          <w:szCs w:val="24"/>
        </w:rPr>
        <w:t>projektu vadītāja - konsultante Viktorija Kasara</w:t>
      </w:r>
      <w:r w:rsidRPr="00EC0AE1">
        <w:rPr>
          <w:rFonts w:ascii="Times New Roman" w:eastAsia="Times New Roman" w:hAnsi="Times New Roman" w:cs="Times New Roman"/>
          <w:color w:val="000000" w:themeColor="text1"/>
          <w:sz w:val="24"/>
          <w:szCs w:val="24"/>
        </w:rPr>
        <w:t xml:space="preserve"> e-pasta adrese: </w:t>
      </w:r>
      <w:hyperlink r:id="rId4">
        <w:r w:rsidRPr="00EC0AE1">
          <w:rPr>
            <w:rStyle w:val="Hipersaite"/>
            <w:rFonts w:ascii="Times New Roman" w:eastAsia="Times New Roman" w:hAnsi="Times New Roman" w:cs="Times New Roman"/>
            <w:sz w:val="24"/>
            <w:szCs w:val="24"/>
          </w:rPr>
          <w:t>Viktorija.Kasara@lrpv.gov.lv</w:t>
        </w:r>
      </w:hyperlink>
      <w:r w:rsidRPr="00EC0AE1">
        <w:rPr>
          <w:rFonts w:ascii="Times New Roman" w:eastAsia="Times New Roman" w:hAnsi="Times New Roman" w:cs="Times New Roman"/>
          <w:color w:val="000000" w:themeColor="text1"/>
          <w:sz w:val="24"/>
          <w:szCs w:val="24"/>
        </w:rPr>
        <w:t>, tālrunis: 67220126) (turpmāk – Atbildīgā persona).</w:t>
      </w:r>
    </w:p>
    <w:p w14:paraId="0D7A1369"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lastRenderedPageBreak/>
        <w:t>7. Konkursa norises laiks:</w:t>
      </w:r>
    </w:p>
    <w:p w14:paraId="1F474B3C" w14:textId="72533EA3"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7.1. pieteikumu iesniegšana – no 2022. gada 21. marta līdz 2022. gada </w:t>
      </w:r>
      <w:r w:rsidR="000452D4">
        <w:rPr>
          <w:rFonts w:ascii="Times New Roman" w:eastAsia="Times New Roman" w:hAnsi="Times New Roman" w:cs="Times New Roman"/>
          <w:color w:val="000000" w:themeColor="text1"/>
          <w:sz w:val="24"/>
          <w:szCs w:val="24"/>
        </w:rPr>
        <w:t>24</w:t>
      </w:r>
      <w:r w:rsidRPr="00EC0AE1">
        <w:rPr>
          <w:rFonts w:ascii="Times New Roman" w:eastAsia="Times New Roman" w:hAnsi="Times New Roman" w:cs="Times New Roman"/>
          <w:color w:val="000000" w:themeColor="text1"/>
          <w:sz w:val="24"/>
          <w:szCs w:val="24"/>
        </w:rPr>
        <w:t>. maija</w:t>
      </w:r>
      <w:r>
        <w:rPr>
          <w:rFonts w:ascii="Times New Roman" w:eastAsia="Times New Roman" w:hAnsi="Times New Roman" w:cs="Times New Roman"/>
          <w:color w:val="000000" w:themeColor="text1"/>
          <w:sz w:val="24"/>
          <w:szCs w:val="24"/>
        </w:rPr>
        <w:t>m</w:t>
      </w:r>
      <w:r w:rsidRPr="00EC0AE1">
        <w:rPr>
          <w:rFonts w:ascii="Times New Roman" w:eastAsia="Times New Roman" w:hAnsi="Times New Roman" w:cs="Times New Roman"/>
          <w:color w:val="000000" w:themeColor="text1"/>
          <w:sz w:val="24"/>
          <w:szCs w:val="24"/>
        </w:rPr>
        <w:t xml:space="preserve"> plkst. 17:00;</w:t>
      </w:r>
    </w:p>
    <w:p w14:paraId="0D1E0299" w14:textId="4685B44B"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7.2. iesniegto Darbu vērtēšana – no 2022. gada </w:t>
      </w:r>
      <w:r w:rsidR="000452D4">
        <w:rPr>
          <w:rFonts w:ascii="Times New Roman" w:eastAsia="Times New Roman" w:hAnsi="Times New Roman" w:cs="Times New Roman"/>
          <w:color w:val="000000" w:themeColor="text1"/>
          <w:sz w:val="24"/>
          <w:szCs w:val="24"/>
        </w:rPr>
        <w:t>27</w:t>
      </w:r>
      <w:r w:rsidRPr="00EC0AE1">
        <w:rPr>
          <w:rFonts w:ascii="Times New Roman" w:eastAsia="Times New Roman" w:hAnsi="Times New Roman" w:cs="Times New Roman"/>
          <w:color w:val="000000" w:themeColor="text1"/>
          <w:sz w:val="24"/>
          <w:szCs w:val="24"/>
        </w:rPr>
        <w:t xml:space="preserve">. maija līdz 2022. gada </w:t>
      </w:r>
      <w:r w:rsidR="000452D4">
        <w:rPr>
          <w:rFonts w:ascii="Times New Roman" w:eastAsia="Times New Roman" w:hAnsi="Times New Roman" w:cs="Times New Roman"/>
          <w:color w:val="000000" w:themeColor="text1"/>
          <w:sz w:val="24"/>
          <w:szCs w:val="24"/>
        </w:rPr>
        <w:t>6</w:t>
      </w:r>
      <w:r w:rsidRPr="00EC0AE1">
        <w:rPr>
          <w:rFonts w:ascii="Times New Roman" w:eastAsia="Times New Roman" w:hAnsi="Times New Roman" w:cs="Times New Roman"/>
          <w:color w:val="000000" w:themeColor="text1"/>
          <w:sz w:val="24"/>
          <w:szCs w:val="24"/>
        </w:rPr>
        <w:t xml:space="preserve">. </w:t>
      </w:r>
      <w:r w:rsidR="000452D4">
        <w:rPr>
          <w:rFonts w:ascii="Times New Roman" w:eastAsia="Times New Roman" w:hAnsi="Times New Roman" w:cs="Times New Roman"/>
          <w:color w:val="000000" w:themeColor="text1"/>
          <w:sz w:val="24"/>
          <w:szCs w:val="24"/>
        </w:rPr>
        <w:t>jūnijam</w:t>
      </w:r>
      <w:r w:rsidRPr="00EC0AE1">
        <w:rPr>
          <w:rFonts w:ascii="Times New Roman" w:eastAsia="Times New Roman" w:hAnsi="Times New Roman" w:cs="Times New Roman"/>
          <w:color w:val="000000" w:themeColor="text1"/>
          <w:sz w:val="24"/>
          <w:szCs w:val="24"/>
        </w:rPr>
        <w:t>;</w:t>
      </w:r>
    </w:p>
    <w:p w14:paraId="53564F7B" w14:textId="6A13D1E9"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7.3. laureātu paziņošana – 2022. gada </w:t>
      </w:r>
      <w:r w:rsidR="000452D4">
        <w:rPr>
          <w:rFonts w:ascii="Times New Roman" w:eastAsia="Times New Roman" w:hAnsi="Times New Roman" w:cs="Times New Roman"/>
          <w:color w:val="000000" w:themeColor="text1"/>
          <w:sz w:val="24"/>
          <w:szCs w:val="24"/>
        </w:rPr>
        <w:t>8. jūnijam.</w:t>
      </w:r>
    </w:p>
    <w:p w14:paraId="3134041A" w14:textId="77777777" w:rsidR="004F1532" w:rsidRPr="004F1532" w:rsidRDefault="004F1532" w:rsidP="004F1532">
      <w:pPr>
        <w:spacing w:line="276" w:lineRule="auto"/>
        <w:jc w:val="center"/>
        <w:rPr>
          <w:rFonts w:ascii="Times New Roman" w:eastAsia="Times New Roman" w:hAnsi="Times New Roman" w:cs="Times New Roman"/>
          <w:b/>
          <w:bCs/>
          <w:color w:val="000000" w:themeColor="text1"/>
          <w:sz w:val="24"/>
          <w:szCs w:val="24"/>
        </w:rPr>
      </w:pPr>
      <w:r w:rsidRPr="00EC0AE1">
        <w:rPr>
          <w:rFonts w:ascii="Times New Roman" w:eastAsia="Times New Roman" w:hAnsi="Times New Roman" w:cs="Times New Roman"/>
          <w:b/>
          <w:bCs/>
          <w:color w:val="000000" w:themeColor="text1"/>
          <w:sz w:val="24"/>
          <w:szCs w:val="24"/>
        </w:rPr>
        <w:t xml:space="preserve">III. Konkursa Dalībnieku pieteikšanās </w:t>
      </w:r>
    </w:p>
    <w:p w14:paraId="338E3682"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8. Konkurss tiek īstenots vienā kārtā.</w:t>
      </w:r>
    </w:p>
    <w:p w14:paraId="71CDE3A1"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9. Dalība Konkursā notiek individuāli vai komandā, kuras sastāvā ir 1-3 dalībnieki, no kuriem viens ir komandas kapteinis.</w:t>
      </w:r>
    </w:p>
    <w:p w14:paraId="02A27F7E" w14:textId="77777777" w:rsidR="004F1532" w:rsidRPr="00EC0AE1" w:rsidRDefault="004F1532" w:rsidP="004F1532">
      <w:pPr>
        <w:spacing w:line="276" w:lineRule="auto"/>
        <w:jc w:val="both"/>
        <w:rPr>
          <w:rFonts w:ascii="Times New Roman" w:eastAsia="Times New Roman" w:hAnsi="Times New Roman" w:cs="Times New Roman"/>
          <w:color w:val="000000" w:themeColor="text1"/>
          <w:sz w:val="24"/>
          <w:szCs w:val="24"/>
        </w:rPr>
      </w:pPr>
      <w:r w:rsidRPr="00EC0AE1">
        <w:rPr>
          <w:rFonts w:ascii="Times New Roman" w:eastAsia="Times New Roman" w:hAnsi="Times New Roman" w:cs="Times New Roman"/>
          <w:color w:val="000000" w:themeColor="text1"/>
          <w:sz w:val="24"/>
          <w:szCs w:val="24"/>
        </w:rPr>
        <w:t xml:space="preserve">10. Konkursā nedrīkst piedalīties </w:t>
      </w:r>
      <w:r w:rsidRPr="7BB5A8C7">
        <w:rPr>
          <w:rFonts w:ascii="Times New Roman" w:eastAsia="Times New Roman" w:hAnsi="Times New Roman" w:cs="Times New Roman"/>
          <w:color w:val="000000" w:themeColor="text1"/>
          <w:sz w:val="24"/>
          <w:szCs w:val="24"/>
        </w:rPr>
        <w:t>Žūrijas locekļi</w:t>
      </w:r>
      <w:r w:rsidRPr="00EC0AE1">
        <w:rPr>
          <w:rFonts w:ascii="Times New Roman" w:eastAsia="Times New Roman" w:hAnsi="Times New Roman" w:cs="Times New Roman"/>
          <w:color w:val="000000" w:themeColor="text1"/>
          <w:sz w:val="24"/>
          <w:szCs w:val="24"/>
        </w:rPr>
        <w:t xml:space="preserve"> un </w:t>
      </w:r>
      <w:r w:rsidRPr="7BB5A8C7">
        <w:rPr>
          <w:rFonts w:ascii="Times New Roman" w:eastAsia="Times New Roman" w:hAnsi="Times New Roman" w:cs="Times New Roman"/>
          <w:color w:val="000000" w:themeColor="text1"/>
          <w:sz w:val="24"/>
          <w:szCs w:val="24"/>
        </w:rPr>
        <w:t>viņu</w:t>
      </w:r>
      <w:r w:rsidRPr="00EC0AE1">
        <w:rPr>
          <w:rFonts w:ascii="Times New Roman" w:eastAsia="Times New Roman" w:hAnsi="Times New Roman" w:cs="Times New Roman"/>
          <w:color w:val="000000" w:themeColor="text1"/>
          <w:sz w:val="24"/>
          <w:szCs w:val="24"/>
        </w:rPr>
        <w:t xml:space="preserve"> radinieki.</w:t>
      </w:r>
    </w:p>
    <w:p w14:paraId="2F01BCBF"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11. Iesniedzot Darbu, e-pastā vai nosūtot Patentu valdei pa pastu, pievieno Pieteikuma anketu (1.</w:t>
      </w:r>
      <w:r>
        <w:rPr>
          <w:rFonts w:ascii="Times New Roman" w:eastAsia="Times New Roman" w:hAnsi="Times New Roman" w:cs="Times New Roman"/>
          <w:color w:val="000000" w:themeColor="text1"/>
          <w:sz w:val="24"/>
          <w:szCs w:val="24"/>
        </w:rPr>
        <w:t> </w:t>
      </w:r>
      <w:r w:rsidRPr="00EC0AE1">
        <w:rPr>
          <w:rFonts w:ascii="Times New Roman" w:eastAsia="Times New Roman" w:hAnsi="Times New Roman" w:cs="Times New Roman"/>
          <w:color w:val="000000" w:themeColor="text1"/>
          <w:sz w:val="24"/>
          <w:szCs w:val="24"/>
        </w:rPr>
        <w:t>pielikums), norādot katra Dalībnieka vārdu, uzvārdu, izglītības iestādi (ja tāda ir), tālruņa numuru vai e-pasta adresi, komandas kapteini, īsu komentāru par Darbu līdz 500 rakstzīmēm, neskaitot tukšumzīmes, e-pastā pievieno katra Dalībnieka vai Dalībnieka likumiskā pārstāvja Apliecinājumus (piekrišanu) personas datu apstrādei (2. vai 3. pielikums). Pieteikuma anketa un Apliecinājums (piekrišana) personas datu apstrādei ir obligāta un neatņemama Dalībnieku reģistrācijas sastāvdaļa.</w:t>
      </w:r>
    </w:p>
    <w:p w14:paraId="70B2B929" w14:textId="77777777" w:rsidR="004F1532" w:rsidRPr="00EC0AE1" w:rsidRDefault="004F1532" w:rsidP="004F1532">
      <w:pPr>
        <w:spacing w:line="276" w:lineRule="auto"/>
        <w:jc w:val="both"/>
        <w:rPr>
          <w:rFonts w:ascii="Times New Roman" w:hAnsi="Times New Roman" w:cs="Times New Roman"/>
        </w:rPr>
      </w:pPr>
      <w:r w:rsidRPr="0B666168">
        <w:rPr>
          <w:rFonts w:ascii="Times New Roman" w:eastAsia="Times New Roman" w:hAnsi="Times New Roman" w:cs="Times New Roman"/>
          <w:color w:val="000000" w:themeColor="text1"/>
          <w:sz w:val="24"/>
          <w:szCs w:val="24"/>
        </w:rPr>
        <w:t>12. Komanda</w:t>
      </w:r>
      <w:r w:rsidRPr="0B666168">
        <w:rPr>
          <w:rFonts w:ascii="Times New Roman" w:eastAsia="Times New Roman" w:hAnsi="Times New Roman" w:cs="Times New Roman"/>
          <w:sz w:val="24"/>
          <w:szCs w:val="24"/>
        </w:rPr>
        <w:t xml:space="preserve"> D</w:t>
      </w:r>
      <w:r w:rsidRPr="0B666168">
        <w:rPr>
          <w:rFonts w:ascii="Times New Roman" w:eastAsia="Times New Roman" w:hAnsi="Times New Roman" w:cs="Times New Roman"/>
          <w:color w:val="000000" w:themeColor="text1"/>
          <w:sz w:val="24"/>
          <w:szCs w:val="24"/>
        </w:rPr>
        <w:t>arbu</w:t>
      </w:r>
      <w:r w:rsidRPr="0B666168">
        <w:rPr>
          <w:rFonts w:ascii="Times New Roman" w:eastAsia="Times New Roman" w:hAnsi="Times New Roman" w:cs="Times New Roman"/>
          <w:sz w:val="24"/>
          <w:szCs w:val="24"/>
        </w:rPr>
        <w:t xml:space="preserve"> iesniedz elektroniski vai sūta Patentu valdei pa pastu līdz Nolikuma 7.1. apakšpunktā norādītajam te</w:t>
      </w:r>
      <w:r w:rsidRPr="0B666168">
        <w:rPr>
          <w:rFonts w:ascii="Times New Roman" w:eastAsia="Times New Roman" w:hAnsi="Times New Roman" w:cs="Times New Roman"/>
          <w:color w:val="000000" w:themeColor="text1"/>
          <w:sz w:val="24"/>
          <w:szCs w:val="24"/>
        </w:rPr>
        <w:t xml:space="preserve">rmiņam uz e-pastu </w:t>
      </w:r>
      <w:hyperlink r:id="rId5">
        <w:r w:rsidRPr="0B666168">
          <w:rPr>
            <w:rStyle w:val="Hipersaite"/>
            <w:rFonts w:ascii="Times New Roman" w:eastAsia="Times New Roman" w:hAnsi="Times New Roman" w:cs="Times New Roman"/>
            <w:sz w:val="24"/>
            <w:szCs w:val="24"/>
          </w:rPr>
          <w:t>Viktorija.Kasara@lrpv.gov.lv</w:t>
        </w:r>
      </w:hyperlink>
      <w:r w:rsidRPr="0B666168">
        <w:rPr>
          <w:rFonts w:ascii="Times New Roman" w:eastAsia="Times New Roman" w:hAnsi="Times New Roman" w:cs="Times New Roman"/>
          <w:color w:val="000000" w:themeColor="text1"/>
          <w:sz w:val="24"/>
          <w:szCs w:val="24"/>
        </w:rPr>
        <w:t>. Ja iesniegto Darbu apjoms pārsniedz e-pasta iestatījumos noteikto lielumu, tiks pieņemta arī saite Darba lejupielādei vai apskatei.</w:t>
      </w:r>
    </w:p>
    <w:p w14:paraId="13765F92"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13. Konkursa Pieteikuma anketas, Apliecinājumu (piekrišanu) personas datu apstrādei un/ vai atļauju var iesniegt šādos veidos:</w:t>
      </w:r>
    </w:p>
    <w:p w14:paraId="3F3D1950"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13.1. Ar drošu elektronisko parakstu, sūtot Pieteikuma anketu (1. pielikums), un Apliecinājumus (piekrišanu) personas datu apstrādei un/vai Atļauju (2., 3. vai 4. pielikums) uz e-pastu </w:t>
      </w:r>
      <w:hyperlink r:id="rId6">
        <w:r w:rsidRPr="00EC0AE1">
          <w:rPr>
            <w:rStyle w:val="Hipersaite"/>
            <w:rFonts w:ascii="Times New Roman" w:eastAsia="Times New Roman" w:hAnsi="Times New Roman" w:cs="Times New Roman"/>
            <w:sz w:val="24"/>
            <w:szCs w:val="24"/>
          </w:rPr>
          <w:t>Viktorija.Kasara@lrpv.gov.lv</w:t>
        </w:r>
      </w:hyperlink>
      <w:r w:rsidRPr="00EC0AE1">
        <w:rPr>
          <w:rFonts w:ascii="Times New Roman" w:eastAsia="Calibri" w:hAnsi="Times New Roman" w:cs="Times New Roman"/>
          <w:color w:val="000000" w:themeColor="text1"/>
        </w:rPr>
        <w:t xml:space="preserve"> </w:t>
      </w:r>
      <w:r w:rsidRPr="00EC0AE1">
        <w:rPr>
          <w:rFonts w:ascii="Times New Roman" w:eastAsia="Times New Roman" w:hAnsi="Times New Roman" w:cs="Times New Roman"/>
          <w:color w:val="000000" w:themeColor="text1"/>
          <w:sz w:val="24"/>
          <w:szCs w:val="24"/>
        </w:rPr>
        <w:t>līdz Nolikuma 7.1. apakšpunktā norādītajam termiņam. Darbus, pieteikuma anketu un Apliecinājumu (piekrišanu) iesniegšanu uzskata par pieteikumu Konkursā.</w:t>
      </w:r>
    </w:p>
    <w:p w14:paraId="2600F186"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13.2. Ar pasta starpniecību, sūtot Pieteikuma anketu (5. pielikums), un Apliecinājumus (piekrišanu) personas datu apstrādei un/vai Atļauju (6., 7. vai 8. pielikums) uz adresi Citadeles iela 7/70, Rīga, LV-1010 līdz Nolikuma 7.1. apakšpunktā norādītajam termiņam. Darbus, Pieteikuma anketu un Apliecinājumu (piekrišanu) iesniegšanu uzskata par pieteikumu Konkursā.</w:t>
      </w:r>
    </w:p>
    <w:p w14:paraId="0D3E64E5"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14. Saziņā ar Atbildīgo personu komandu pārstāv tās kapteinis. Ja komandā ir 1 dalībnieks, tas vienlaikus ir arī komandas kapteinis.</w:t>
      </w:r>
    </w:p>
    <w:p w14:paraId="2DB1560C"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15. Atbildīgā persona nosūta apstiprinājumu par Darba, Pieteikuma anketas un Apliecinājumu (piekrišanu) saņemšanu.</w:t>
      </w:r>
    </w:p>
    <w:p w14:paraId="073ECE53"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lastRenderedPageBreak/>
        <w:t>16. Konkursa pieteikumi, kas tiek iesniegti pēc Nolikuma 7.1. apakšpunktā noteiktā termiņa, netiek pieņemti. Ja komandu pieteikumi neietver visus nepieciešamos Apliecinājumus (piekrišanas) personas datu apstrādei, komandām konstatētais trūkums jānovērš 2 (divu) darbdienu laikā no Atbildīgās personas paziņojuma par trūkuma konstatēšanu. Trūkumu nenovēršanas gadījumā Konkursa pieteikumi netiks pieņemti.  Citu trūkumu, kā, piemēram, Pieteikuma anketas neesamība vai Nolikuma 4. punkta prasību neievērošana automātiski tiks uzskatīta par pieteikuma neiesniegšanu.</w:t>
      </w:r>
    </w:p>
    <w:p w14:paraId="0F7DEFF7" w14:textId="77777777" w:rsidR="004F1532" w:rsidRPr="00EC0AE1" w:rsidRDefault="004F1532" w:rsidP="004F1532">
      <w:pPr>
        <w:spacing w:line="276" w:lineRule="auto"/>
        <w:jc w:val="both"/>
        <w:rPr>
          <w:rFonts w:ascii="Times New Roman" w:hAnsi="Times New Roman" w:cs="Times New Roman"/>
        </w:rPr>
      </w:pPr>
      <w:r w:rsidRPr="0B666168">
        <w:rPr>
          <w:rFonts w:ascii="Times New Roman" w:eastAsia="Times New Roman" w:hAnsi="Times New Roman" w:cs="Times New Roman"/>
          <w:color w:val="000000" w:themeColor="text1"/>
          <w:sz w:val="24"/>
          <w:szCs w:val="24"/>
        </w:rPr>
        <w:t xml:space="preserve">17. Līdz </w:t>
      </w:r>
      <w:r w:rsidRPr="0B666168">
        <w:rPr>
          <w:rFonts w:ascii="Times New Roman" w:eastAsia="Times New Roman" w:hAnsi="Times New Roman" w:cs="Times New Roman"/>
          <w:sz w:val="24"/>
          <w:szCs w:val="24"/>
        </w:rPr>
        <w:t>Nolikuma 7.1. apakšpunktā norādītajam termiņam Konkursa dalībnieki var saņemt konsultācijas intelektuālā īpašuma jomā un par Nolikumu, sazinoties ar Atbildīgo personu.</w:t>
      </w:r>
      <w:r w:rsidRPr="0B666168">
        <w:rPr>
          <w:rFonts w:ascii="Times New Roman" w:eastAsia="Times New Roman" w:hAnsi="Times New Roman" w:cs="Times New Roman"/>
          <w:color w:val="000000" w:themeColor="text1"/>
          <w:sz w:val="24"/>
          <w:szCs w:val="24"/>
        </w:rPr>
        <w:t xml:space="preserve"> </w:t>
      </w:r>
    </w:p>
    <w:p w14:paraId="6D6B97D7"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18. Ja Darbā tiek filmēta vai fotografēta persona, kas nav komandas Dalībnieks un nav iesniegusi Apliecinājumu (piekrišanu) par personas datu apstrādi, Dalībniekam jāsaņem rakstiska Atļauja no materiālā redzamās personas vai tās likumiskā pārstāvja (4. pielikums) un jāiesniedz elektroniski parakstītu uz e-pastu </w:t>
      </w:r>
      <w:hyperlink r:id="rId7">
        <w:r w:rsidRPr="00EC0AE1">
          <w:rPr>
            <w:rStyle w:val="Hipersaite"/>
            <w:rFonts w:ascii="Times New Roman" w:eastAsia="Times New Roman" w:hAnsi="Times New Roman" w:cs="Times New Roman"/>
            <w:sz w:val="24"/>
            <w:szCs w:val="24"/>
          </w:rPr>
          <w:t>Viktorija.Kasara@lrpv.gov.lv</w:t>
        </w:r>
      </w:hyperlink>
      <w:r w:rsidRPr="00EC0AE1">
        <w:rPr>
          <w:rFonts w:ascii="Times New Roman" w:eastAsia="Times New Roman" w:hAnsi="Times New Roman" w:cs="Times New Roman"/>
          <w:color w:val="000000" w:themeColor="text1"/>
          <w:sz w:val="24"/>
          <w:szCs w:val="24"/>
        </w:rPr>
        <w:t xml:space="preserve"> vai, nosūtot Patentu valdei pa pastu uz adresi Citadeles iela 7/70, Rīga, LV-1010 līdz Nolikuma 7.1. apakšpunktā norādītajam termiņam. Ja materiālā redzamas vairākas personas, Atļauja jāsaņem no katras personas atsevišķi.</w:t>
      </w:r>
    </w:p>
    <w:p w14:paraId="53AD0D63" w14:textId="77777777" w:rsidR="004F1532" w:rsidRPr="004F1532" w:rsidRDefault="004F1532" w:rsidP="004F1532">
      <w:pPr>
        <w:spacing w:line="276" w:lineRule="auto"/>
        <w:jc w:val="center"/>
        <w:rPr>
          <w:rFonts w:ascii="Times New Roman" w:eastAsia="Times New Roman" w:hAnsi="Times New Roman" w:cs="Times New Roman"/>
          <w:b/>
          <w:bCs/>
          <w:color w:val="000000" w:themeColor="text1"/>
          <w:sz w:val="24"/>
          <w:szCs w:val="24"/>
        </w:rPr>
      </w:pPr>
      <w:r w:rsidRPr="00EC0AE1">
        <w:rPr>
          <w:rFonts w:ascii="Times New Roman" w:eastAsia="Times New Roman" w:hAnsi="Times New Roman" w:cs="Times New Roman"/>
          <w:b/>
          <w:bCs/>
          <w:color w:val="000000" w:themeColor="text1"/>
          <w:sz w:val="24"/>
          <w:szCs w:val="24"/>
        </w:rPr>
        <w:t>IV. Vērtēšana</w:t>
      </w:r>
    </w:p>
    <w:p w14:paraId="30E77997" w14:textId="77777777" w:rsidR="004F1532" w:rsidRPr="00EC0AE1" w:rsidRDefault="004F1532" w:rsidP="004F1532">
      <w:pPr>
        <w:spacing w:line="276" w:lineRule="auto"/>
        <w:jc w:val="both"/>
        <w:rPr>
          <w:rFonts w:ascii="Times New Roman" w:hAnsi="Times New Roman" w:cs="Times New Roman"/>
        </w:rPr>
      </w:pPr>
      <w:r w:rsidRPr="1A15C22F">
        <w:rPr>
          <w:rFonts w:ascii="Times New Roman" w:eastAsia="Times New Roman" w:hAnsi="Times New Roman" w:cs="Times New Roman"/>
          <w:color w:val="000000" w:themeColor="text1"/>
          <w:sz w:val="24"/>
          <w:szCs w:val="24"/>
        </w:rPr>
        <w:t>19. Iesniegtos Darbus vērtē žūrija četru cilvēku sastāvā, no kuriem 1 (viens) ir Patentu valdes pārstāvis, 1 (viens) – KM pārstāvis, 1 (viens) LRA pārstāvis un 1 (viens) RISEBA pārstāvis  (turpmāk – Žūrija).</w:t>
      </w:r>
    </w:p>
    <w:p w14:paraId="3B305B8A"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20. Atbildīgā persona organizē Darbu pieejamību Žūrijas locekļiem, kā arī Žūrijas sēdi, kurā Žūrijas locekļi individuāli vērtē katras komandas iesniegtos Darbus.</w:t>
      </w:r>
    </w:p>
    <w:p w14:paraId="49349420"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21. Vērtējot pieteiktos Darbus, Žūrija piešķir punktus, ņemot vērā šādus kritērijus: </w:t>
      </w:r>
    </w:p>
    <w:p w14:paraId="0123650C"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21.1. atspoguļoto faktu precizitāte – maksimālais punktu skaits - 5 punkti;</w:t>
      </w:r>
    </w:p>
    <w:p w14:paraId="45E83388"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21.2. idejas oriģinalitāte – maksimālais punktu skaits - 5 punkti;</w:t>
      </w:r>
    </w:p>
    <w:p w14:paraId="780DCEC2"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21.3. mākslinieciskā kvalitāte – maksimālais punktu skaits - 5 punkti;</w:t>
      </w:r>
    </w:p>
    <w:p w14:paraId="44C1D26D"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21.4. tehniskais izpildījums – maksimālais punktu skaits - 5 punkti.</w:t>
      </w:r>
    </w:p>
    <w:p w14:paraId="5AB27371"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22. Apkopojot katra Žūrijas locekļa individuālo vērtējumu, tiek iegūts katras komandas galējais vērtējums.</w:t>
      </w:r>
    </w:p>
    <w:p w14:paraId="0B0399B5"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23. Žūrijas sēdi protokolē. Protokolu paraksta visi Žūrijas locekļi. Protokolu glabā 5 (piecus) gadus. Protokolā tiek iekļauta informācija par:</w:t>
      </w:r>
    </w:p>
    <w:p w14:paraId="242C7E8F"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23.1. vērtētajām komandām;</w:t>
      </w:r>
    </w:p>
    <w:p w14:paraId="5A000A91"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23.2. Žūrijas kopējo vērtējumu par katru komandu;</w:t>
      </w:r>
    </w:p>
    <w:p w14:paraId="4EA2359D" w14:textId="77777777" w:rsidR="004F1532" w:rsidRPr="00EC0AE1" w:rsidRDefault="004F1532" w:rsidP="004F1532">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23.3. lēmumu par balvu piešķiršanu.</w:t>
      </w:r>
    </w:p>
    <w:p w14:paraId="3FEFB92D" w14:textId="77777777" w:rsidR="004F1532" w:rsidRPr="00EC0AE1" w:rsidRDefault="004F1532" w:rsidP="004F1532">
      <w:pPr>
        <w:spacing w:line="276" w:lineRule="auto"/>
        <w:jc w:val="both"/>
        <w:rPr>
          <w:rFonts w:ascii="Times New Roman" w:eastAsia="Times New Roman" w:hAnsi="Times New Roman" w:cs="Times New Roman"/>
          <w:color w:val="000000" w:themeColor="text1"/>
          <w:sz w:val="24"/>
          <w:szCs w:val="24"/>
        </w:rPr>
      </w:pPr>
      <w:r w:rsidRPr="00EC0AE1">
        <w:rPr>
          <w:rFonts w:ascii="Times New Roman" w:eastAsia="Times New Roman" w:hAnsi="Times New Roman" w:cs="Times New Roman"/>
          <w:color w:val="000000" w:themeColor="text1"/>
          <w:sz w:val="24"/>
          <w:szCs w:val="24"/>
        </w:rPr>
        <w:lastRenderedPageBreak/>
        <w:t>24. Konkursa rezultāti komandām tiks paziņoti Patentu valdes tīmekļvietnē (</w:t>
      </w:r>
      <w:hyperlink r:id="rId8">
        <w:r w:rsidRPr="00EC0AE1">
          <w:rPr>
            <w:rStyle w:val="Hipersaite"/>
            <w:rFonts w:ascii="Times New Roman" w:eastAsia="Times New Roman" w:hAnsi="Times New Roman" w:cs="Times New Roman"/>
            <w:sz w:val="24"/>
            <w:szCs w:val="24"/>
          </w:rPr>
          <w:t>https://www.lrpv.gov.lv/lv</w:t>
        </w:r>
      </w:hyperlink>
      <w:r w:rsidRPr="00EC0AE1">
        <w:rPr>
          <w:rFonts w:ascii="Times New Roman" w:eastAsia="Times New Roman" w:hAnsi="Times New Roman" w:cs="Times New Roman"/>
          <w:color w:val="000000" w:themeColor="text1"/>
          <w:sz w:val="24"/>
          <w:szCs w:val="24"/>
        </w:rPr>
        <w:t>).</w:t>
      </w:r>
    </w:p>
    <w:p w14:paraId="6A9FD7D3" w14:textId="77777777" w:rsidR="004F1532" w:rsidRDefault="004F1532" w:rsidP="004F1532">
      <w:pPr>
        <w:spacing w:line="276" w:lineRule="auto"/>
        <w:jc w:val="both"/>
        <w:rPr>
          <w:rFonts w:ascii="Times New Roman" w:eastAsia="Times New Roman" w:hAnsi="Times New Roman" w:cs="Times New Roman"/>
          <w:color w:val="000000" w:themeColor="text1"/>
          <w:sz w:val="24"/>
          <w:szCs w:val="24"/>
        </w:rPr>
      </w:pPr>
      <w:r w:rsidRPr="0B666168">
        <w:rPr>
          <w:rFonts w:ascii="Times New Roman" w:eastAsia="Times New Roman" w:hAnsi="Times New Roman" w:cs="Times New Roman"/>
          <w:color w:val="000000" w:themeColor="text1"/>
          <w:sz w:val="24"/>
          <w:szCs w:val="24"/>
        </w:rPr>
        <w:t>25. Žūrija ir tiesīga nepiešķirt uzvaru nevienai komandai.</w:t>
      </w:r>
      <w:r w:rsidRPr="7BB5A8C7">
        <w:rPr>
          <w:rFonts w:ascii="Times New Roman" w:eastAsia="Times New Roman" w:hAnsi="Times New Roman" w:cs="Times New Roman"/>
          <w:color w:val="000000" w:themeColor="text1"/>
          <w:sz w:val="24"/>
          <w:szCs w:val="24"/>
        </w:rPr>
        <w:t xml:space="preserve"> </w:t>
      </w:r>
    </w:p>
    <w:p w14:paraId="1127A9C0" w14:textId="77777777" w:rsidR="004F1532" w:rsidRPr="00530842" w:rsidRDefault="004F1532" w:rsidP="004F1532">
      <w:pPr>
        <w:spacing w:line="276" w:lineRule="auto"/>
        <w:jc w:val="both"/>
        <w:rPr>
          <w:rFonts w:ascii="Times New Roman" w:eastAsia="Times New Roman" w:hAnsi="Times New Roman" w:cs="Times New Roman"/>
          <w:color w:val="000000" w:themeColor="text1"/>
          <w:sz w:val="24"/>
          <w:szCs w:val="24"/>
        </w:rPr>
      </w:pPr>
      <w:r w:rsidRPr="7BB5A8C7">
        <w:rPr>
          <w:rFonts w:ascii="Times New Roman" w:eastAsia="Times New Roman" w:hAnsi="Times New Roman" w:cs="Times New Roman"/>
          <w:color w:val="000000" w:themeColor="text1"/>
          <w:sz w:val="24"/>
          <w:szCs w:val="24"/>
        </w:rPr>
        <w:t>26. Konkursa Žūrijas pieņemtie lēmumi ir galīgi un neapstrīdami.</w:t>
      </w:r>
    </w:p>
    <w:p w14:paraId="39A7D409" w14:textId="77777777" w:rsidR="004F1532" w:rsidRPr="00EC0AE1" w:rsidRDefault="004F1532" w:rsidP="004F1532">
      <w:pPr>
        <w:spacing w:line="276" w:lineRule="auto"/>
        <w:jc w:val="center"/>
        <w:rPr>
          <w:rFonts w:ascii="Times New Roman" w:hAnsi="Times New Roman" w:cs="Times New Roman"/>
        </w:rPr>
      </w:pPr>
      <w:r w:rsidRPr="00EC0AE1">
        <w:rPr>
          <w:rFonts w:ascii="Times New Roman" w:eastAsia="Times New Roman" w:hAnsi="Times New Roman" w:cs="Times New Roman"/>
          <w:b/>
          <w:bCs/>
          <w:color w:val="000000" w:themeColor="text1"/>
          <w:sz w:val="24"/>
          <w:szCs w:val="24"/>
        </w:rPr>
        <w:t>V. Apbalvošana</w:t>
      </w:r>
    </w:p>
    <w:p w14:paraId="767E3A54"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27</w:t>
      </w:r>
      <w:r w:rsidRPr="00EC0AE1">
        <w:rPr>
          <w:rFonts w:ascii="Times New Roman" w:eastAsia="Times New Roman" w:hAnsi="Times New Roman" w:cs="Times New Roman"/>
          <w:color w:val="000000" w:themeColor="text1"/>
          <w:sz w:val="24"/>
          <w:szCs w:val="24"/>
        </w:rPr>
        <w:t>. Konkursa godalgoto vietu ieguvēji saņem diplomus.</w:t>
      </w:r>
    </w:p>
    <w:p w14:paraId="63909948"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sz w:val="24"/>
          <w:szCs w:val="24"/>
        </w:rPr>
        <w:t>28</w:t>
      </w:r>
      <w:r w:rsidRPr="00EC0AE1">
        <w:rPr>
          <w:rFonts w:ascii="Times New Roman" w:eastAsia="Times New Roman" w:hAnsi="Times New Roman" w:cs="Times New Roman"/>
          <w:sz w:val="24"/>
          <w:szCs w:val="24"/>
        </w:rPr>
        <w:t>. Konkursa 1. vietas ieguvēji (viena balva uz komandu) iegūst balvu 1500 eiro vērtībā.</w:t>
      </w:r>
    </w:p>
    <w:p w14:paraId="3D55473B" w14:textId="77777777" w:rsidR="004F1532" w:rsidRPr="00EC0AE1" w:rsidRDefault="004F1532" w:rsidP="004F1532">
      <w:pPr>
        <w:spacing w:line="276" w:lineRule="auto"/>
        <w:jc w:val="both"/>
        <w:rPr>
          <w:rFonts w:ascii="Times New Roman" w:eastAsia="Times New Roman" w:hAnsi="Times New Roman" w:cs="Times New Roman"/>
          <w:sz w:val="24"/>
          <w:szCs w:val="24"/>
        </w:rPr>
      </w:pPr>
      <w:r w:rsidRPr="7BB5A8C7">
        <w:rPr>
          <w:rFonts w:ascii="Times New Roman" w:eastAsia="Times New Roman" w:hAnsi="Times New Roman" w:cs="Times New Roman"/>
          <w:color w:val="000000" w:themeColor="text1"/>
          <w:sz w:val="24"/>
          <w:szCs w:val="24"/>
        </w:rPr>
        <w:t>29</w:t>
      </w:r>
      <w:r w:rsidRPr="00EC0AE1">
        <w:rPr>
          <w:rFonts w:ascii="Times New Roman" w:eastAsia="Times New Roman" w:hAnsi="Times New Roman" w:cs="Times New Roman"/>
          <w:color w:val="000000" w:themeColor="text1"/>
          <w:sz w:val="24"/>
          <w:szCs w:val="24"/>
        </w:rPr>
        <w:t xml:space="preserve">. Konkursa 2. vietas ieguvēji </w:t>
      </w:r>
      <w:r w:rsidRPr="00EC0AE1">
        <w:rPr>
          <w:rFonts w:ascii="Times New Roman" w:eastAsia="Times New Roman" w:hAnsi="Times New Roman" w:cs="Times New Roman"/>
          <w:sz w:val="24"/>
          <w:szCs w:val="24"/>
        </w:rPr>
        <w:t>(viena balva uz komandu</w:t>
      </w:r>
      <w:r w:rsidRPr="00EC0AE1">
        <w:rPr>
          <w:rFonts w:ascii="Times New Roman" w:eastAsia="Times New Roman" w:hAnsi="Times New Roman" w:cs="Times New Roman"/>
          <w:color w:val="000000" w:themeColor="text1"/>
          <w:sz w:val="24"/>
          <w:szCs w:val="24"/>
        </w:rPr>
        <w:t>) iegūst balvu 100</w:t>
      </w:r>
      <w:r>
        <w:rPr>
          <w:rFonts w:ascii="Times New Roman" w:eastAsia="Times New Roman" w:hAnsi="Times New Roman" w:cs="Times New Roman"/>
          <w:color w:val="000000" w:themeColor="text1"/>
          <w:sz w:val="24"/>
          <w:szCs w:val="24"/>
        </w:rPr>
        <w:t>0</w:t>
      </w:r>
      <w:r w:rsidRPr="00EC0AE1">
        <w:rPr>
          <w:rFonts w:ascii="Times New Roman" w:eastAsia="Times New Roman" w:hAnsi="Times New Roman" w:cs="Times New Roman"/>
          <w:color w:val="000000" w:themeColor="text1"/>
          <w:sz w:val="24"/>
          <w:szCs w:val="24"/>
        </w:rPr>
        <w:t xml:space="preserve"> eiro vērtībā.</w:t>
      </w:r>
    </w:p>
    <w:p w14:paraId="0B9A87BD" w14:textId="77777777" w:rsidR="004F1532" w:rsidRPr="00EC0AE1" w:rsidRDefault="004F1532" w:rsidP="004F1532">
      <w:pPr>
        <w:spacing w:line="276" w:lineRule="auto"/>
        <w:jc w:val="both"/>
        <w:rPr>
          <w:rFonts w:ascii="Times New Roman" w:eastAsia="Times New Roman" w:hAnsi="Times New Roman" w:cs="Times New Roman"/>
          <w:sz w:val="24"/>
          <w:szCs w:val="24"/>
        </w:rPr>
      </w:pPr>
      <w:r w:rsidRPr="7BB5A8C7">
        <w:rPr>
          <w:rFonts w:ascii="Times New Roman" w:eastAsia="Times New Roman" w:hAnsi="Times New Roman" w:cs="Times New Roman"/>
          <w:color w:val="000000" w:themeColor="text1"/>
          <w:sz w:val="24"/>
          <w:szCs w:val="24"/>
        </w:rPr>
        <w:t>30</w:t>
      </w:r>
      <w:r w:rsidRPr="00EC0AE1">
        <w:rPr>
          <w:rFonts w:ascii="Times New Roman" w:eastAsia="Times New Roman" w:hAnsi="Times New Roman" w:cs="Times New Roman"/>
          <w:color w:val="000000" w:themeColor="text1"/>
          <w:sz w:val="24"/>
          <w:szCs w:val="24"/>
        </w:rPr>
        <w:t xml:space="preserve">. Konkursa 3. vietas ieguvēji </w:t>
      </w:r>
      <w:r w:rsidRPr="00EC0AE1">
        <w:rPr>
          <w:rFonts w:ascii="Times New Roman" w:eastAsia="Times New Roman" w:hAnsi="Times New Roman" w:cs="Times New Roman"/>
          <w:sz w:val="24"/>
          <w:szCs w:val="24"/>
        </w:rPr>
        <w:t>(viena balva uz komandu)</w:t>
      </w:r>
      <w:r w:rsidRPr="00EC0AE1">
        <w:rPr>
          <w:rFonts w:ascii="Times New Roman" w:eastAsia="Times New Roman" w:hAnsi="Times New Roman" w:cs="Times New Roman"/>
          <w:color w:val="000000" w:themeColor="text1"/>
          <w:sz w:val="24"/>
          <w:szCs w:val="24"/>
        </w:rPr>
        <w:t xml:space="preserve"> iegūst balvu 500 eiro vērtībā.</w:t>
      </w:r>
    </w:p>
    <w:p w14:paraId="42562751"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31</w:t>
      </w:r>
      <w:r w:rsidRPr="00EC0AE1">
        <w:rPr>
          <w:rFonts w:ascii="Times New Roman" w:eastAsia="Times New Roman" w:hAnsi="Times New Roman" w:cs="Times New Roman"/>
          <w:color w:val="000000" w:themeColor="text1"/>
          <w:sz w:val="24"/>
          <w:szCs w:val="24"/>
        </w:rPr>
        <w:t>. Apbalvošana notiks Patentu valdes rīkotajā pasākumā. Pasākums notiks</w:t>
      </w:r>
      <w:r w:rsidRPr="00EC0AE1">
        <w:rPr>
          <w:rFonts w:ascii="Times New Roman" w:eastAsia="Times New Roman" w:hAnsi="Times New Roman" w:cs="Times New Roman"/>
          <w:sz w:val="24"/>
          <w:szCs w:val="24"/>
        </w:rPr>
        <w:t xml:space="preserve"> Rīgā (apbalvošanas pasākuma vieta tiks precizēta).</w:t>
      </w:r>
      <w:r w:rsidRPr="00EC0AE1">
        <w:rPr>
          <w:rFonts w:ascii="Times New Roman" w:eastAsia="Times New Roman" w:hAnsi="Times New Roman" w:cs="Times New Roman"/>
        </w:rPr>
        <w:t xml:space="preserve"> </w:t>
      </w:r>
      <w:r w:rsidRPr="00EC0AE1">
        <w:rPr>
          <w:rFonts w:ascii="Times New Roman" w:eastAsia="Times New Roman" w:hAnsi="Times New Roman" w:cs="Times New Roman"/>
          <w:color w:val="000000" w:themeColor="text1"/>
          <w:sz w:val="24"/>
          <w:szCs w:val="24"/>
        </w:rPr>
        <w:t>Ja epidemioloģiskās situācijas dēļ nav iespējams pasākums klātienē, tad apbalvošana notiks tiešsaistes režīmā.</w:t>
      </w:r>
    </w:p>
    <w:p w14:paraId="7E2F171A" w14:textId="77777777" w:rsidR="004F1532" w:rsidRPr="00EC0AE1" w:rsidRDefault="004F1532" w:rsidP="004F1532">
      <w:pPr>
        <w:spacing w:line="276" w:lineRule="auto"/>
        <w:jc w:val="both"/>
        <w:rPr>
          <w:rFonts w:ascii="Times New Roman" w:eastAsia="Times New Roman" w:hAnsi="Times New Roman" w:cs="Times New Roman"/>
          <w:color w:val="000000" w:themeColor="text1"/>
          <w:sz w:val="24"/>
          <w:szCs w:val="24"/>
        </w:rPr>
      </w:pPr>
      <w:r w:rsidRPr="7BB5A8C7">
        <w:rPr>
          <w:rFonts w:ascii="Times New Roman" w:eastAsia="Times New Roman" w:hAnsi="Times New Roman" w:cs="Times New Roman"/>
          <w:color w:val="000000" w:themeColor="text1"/>
          <w:sz w:val="24"/>
          <w:szCs w:val="24"/>
        </w:rPr>
        <w:t>32</w:t>
      </w:r>
      <w:r w:rsidRPr="00EC0AE1">
        <w:rPr>
          <w:rFonts w:ascii="Times New Roman" w:eastAsia="Times New Roman" w:hAnsi="Times New Roman" w:cs="Times New Roman"/>
          <w:color w:val="000000" w:themeColor="text1"/>
          <w:sz w:val="24"/>
          <w:szCs w:val="24"/>
        </w:rPr>
        <w:t xml:space="preserve">. Ziņas par Konkursa Dalībniekiem un uzvarētājiem var tikt ievietotas Konkursa organizatoru tīmekļvietnēs un sociālajos tīklos – </w:t>
      </w:r>
      <w:proofErr w:type="spellStart"/>
      <w:r w:rsidRPr="00EC0AE1">
        <w:rPr>
          <w:rFonts w:ascii="Times New Roman" w:eastAsia="Times New Roman" w:hAnsi="Times New Roman" w:cs="Times New Roman"/>
          <w:i/>
          <w:iCs/>
          <w:color w:val="000000" w:themeColor="text1"/>
          <w:sz w:val="24"/>
          <w:szCs w:val="24"/>
        </w:rPr>
        <w:t>Facebook</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Youtube</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Twitter</w:t>
      </w:r>
      <w:proofErr w:type="spellEnd"/>
      <w:r w:rsidRPr="00EC0AE1">
        <w:rPr>
          <w:rFonts w:ascii="Times New Roman" w:eastAsia="Times New Roman" w:hAnsi="Times New Roman" w:cs="Times New Roman"/>
          <w:i/>
          <w:iCs/>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LinkedIn</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kā arī izplatītas plašsaziņas līdzekļos un eksponētas vidē, gadījumā, ja radītais Darbs ir </w:t>
      </w:r>
      <w:r w:rsidRPr="7BB5A8C7">
        <w:rPr>
          <w:rFonts w:ascii="Times New Roman" w:eastAsia="Times New Roman" w:hAnsi="Times New Roman" w:cs="Times New Roman"/>
          <w:color w:val="000000" w:themeColor="text1"/>
          <w:sz w:val="24"/>
          <w:szCs w:val="24"/>
        </w:rPr>
        <w:t>papildinātās realitātes objekts.</w:t>
      </w:r>
    </w:p>
    <w:p w14:paraId="6F9647FD" w14:textId="77777777" w:rsidR="004F1532" w:rsidRPr="00EC0AE1" w:rsidRDefault="004F1532" w:rsidP="004F1532">
      <w:pPr>
        <w:spacing w:line="276" w:lineRule="auto"/>
        <w:jc w:val="center"/>
        <w:rPr>
          <w:rFonts w:ascii="Times New Roman" w:eastAsia="Times New Roman" w:hAnsi="Times New Roman" w:cs="Times New Roman"/>
          <w:b/>
          <w:bCs/>
          <w:color w:val="000000" w:themeColor="text1"/>
          <w:sz w:val="24"/>
          <w:szCs w:val="24"/>
        </w:rPr>
      </w:pPr>
      <w:r w:rsidRPr="3AEC6101">
        <w:rPr>
          <w:rFonts w:ascii="Times New Roman" w:eastAsia="Times New Roman" w:hAnsi="Times New Roman" w:cs="Times New Roman"/>
          <w:b/>
          <w:bCs/>
          <w:color w:val="000000" w:themeColor="text1"/>
          <w:sz w:val="24"/>
          <w:szCs w:val="24"/>
        </w:rPr>
        <w:t xml:space="preserve">VI. Personas datu apstrāde </w:t>
      </w:r>
    </w:p>
    <w:p w14:paraId="7354A560"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33</w:t>
      </w:r>
      <w:r w:rsidRPr="00EC0AE1">
        <w:rPr>
          <w:rFonts w:ascii="Times New Roman" w:eastAsia="Times New Roman" w:hAnsi="Times New Roman" w:cs="Times New Roman"/>
          <w:color w:val="000000" w:themeColor="text1"/>
          <w:sz w:val="24"/>
          <w:szCs w:val="24"/>
        </w:rPr>
        <w:t>. Personas datu pārzinis ir Patentu valde, nodokļu maksātāja reģistrācijas numurs: 90000042944, Citadeles iela 7/70, Rīga, LV-1010.</w:t>
      </w:r>
    </w:p>
    <w:p w14:paraId="11594672"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34</w:t>
      </w:r>
      <w:r w:rsidRPr="00EC0AE1">
        <w:rPr>
          <w:rFonts w:ascii="Times New Roman" w:eastAsia="Times New Roman" w:hAnsi="Times New Roman" w:cs="Times New Roman"/>
          <w:color w:val="000000" w:themeColor="text1"/>
          <w:sz w:val="24"/>
          <w:szCs w:val="24"/>
        </w:rPr>
        <w:t xml:space="preserve">. Personas dati tiek apstrādāti nolūkā īstenot Konkursu, informēt sabiedrību par Konkursa norisi un veidot organizēto aktivitāšu arhīvu. Personas datus apstrādās Žūrijas locekļi, kā arī personas dati tiks apstrādāti Konkursa organizatoru tīmekļvietnēs un sociālajos tīklos – </w:t>
      </w:r>
      <w:proofErr w:type="spellStart"/>
      <w:r w:rsidRPr="00EC0AE1">
        <w:rPr>
          <w:rFonts w:ascii="Times New Roman" w:eastAsia="Times New Roman" w:hAnsi="Times New Roman" w:cs="Times New Roman"/>
          <w:i/>
          <w:iCs/>
          <w:color w:val="000000" w:themeColor="text1"/>
          <w:sz w:val="24"/>
          <w:szCs w:val="24"/>
        </w:rPr>
        <w:t>Facebook</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Youtube</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Twitter</w:t>
      </w:r>
      <w:proofErr w:type="spellEnd"/>
      <w:r w:rsidRPr="00EC0AE1">
        <w:rPr>
          <w:rFonts w:ascii="Times New Roman" w:eastAsia="Times New Roman" w:hAnsi="Times New Roman" w:cs="Times New Roman"/>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LinkedIn</w:t>
      </w:r>
      <w:proofErr w:type="spellEnd"/>
      <w:r w:rsidRPr="00EC0AE1">
        <w:rPr>
          <w:rFonts w:ascii="Times New Roman" w:eastAsia="Times New Roman" w:hAnsi="Times New Roman" w:cs="Times New Roman"/>
          <w:color w:val="000000" w:themeColor="text1"/>
          <w:sz w:val="24"/>
          <w:szCs w:val="24"/>
        </w:rPr>
        <w:t>, kā arī citos plašsaziņas līdzekļos.</w:t>
      </w:r>
    </w:p>
    <w:p w14:paraId="28F02C8D"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35</w:t>
      </w:r>
      <w:r w:rsidRPr="00EC0AE1">
        <w:rPr>
          <w:rFonts w:ascii="Times New Roman" w:eastAsia="Times New Roman" w:hAnsi="Times New Roman" w:cs="Times New Roman"/>
          <w:color w:val="000000" w:themeColor="text1"/>
          <w:sz w:val="24"/>
          <w:szCs w:val="24"/>
        </w:rPr>
        <w:t>. Personas datu apstrādes tiesiskais pamats ir piekrišana saskaņā ar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apakšpunktu.</w:t>
      </w:r>
    </w:p>
    <w:p w14:paraId="20E9EC59"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36</w:t>
      </w:r>
      <w:r w:rsidRPr="00EC0AE1">
        <w:rPr>
          <w:rFonts w:ascii="Times New Roman" w:eastAsia="Times New Roman" w:hAnsi="Times New Roman" w:cs="Times New Roman"/>
          <w:color w:val="000000" w:themeColor="text1"/>
          <w:sz w:val="24"/>
          <w:szCs w:val="24"/>
        </w:rPr>
        <w:t>. Parakstot Apliecinājumu (piekrišanu) personas datu apstrādei, Konkursa Dalībnieks vai tā likumiskais pārstāvis, ja Dalībnieks nav sasniedzis 18 gadu vecumu, apliecina, ka ir iepazinies ar Konkursa Nolikumu, tai skaitā personas datu apstrādes noteikumiem, Apliecinājuma (piekrišanas) saturu, un sniedz piekrišanu Dalībnieka personas datu apstrādei.</w:t>
      </w:r>
    </w:p>
    <w:p w14:paraId="491CE4FA"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lastRenderedPageBreak/>
        <w:t>37</w:t>
      </w:r>
      <w:r w:rsidRPr="00EC0AE1">
        <w:rPr>
          <w:rFonts w:ascii="Times New Roman" w:eastAsia="Times New Roman" w:hAnsi="Times New Roman" w:cs="Times New Roman"/>
          <w:color w:val="000000" w:themeColor="text1"/>
          <w:sz w:val="24"/>
          <w:szCs w:val="24"/>
        </w:rPr>
        <w:t xml:space="preserve">. Iesniegtie Darbi un apbalvošanas laikā tapušie materiāli tiks izmantoti Konkursa publicitātes materiālu veidošanai, Konkursa organizatoru tīmekļvietnēs un sociālajos tīklos – </w:t>
      </w:r>
      <w:proofErr w:type="spellStart"/>
      <w:r w:rsidRPr="00EC0AE1">
        <w:rPr>
          <w:rFonts w:ascii="Times New Roman" w:eastAsia="Times New Roman" w:hAnsi="Times New Roman" w:cs="Times New Roman"/>
          <w:i/>
          <w:iCs/>
          <w:color w:val="000000" w:themeColor="text1"/>
          <w:sz w:val="24"/>
          <w:szCs w:val="24"/>
        </w:rPr>
        <w:t>Facebook</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Youtube</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Twitter</w:t>
      </w:r>
      <w:proofErr w:type="spellEnd"/>
      <w:r w:rsidRPr="00EC0AE1">
        <w:rPr>
          <w:rFonts w:ascii="Times New Roman" w:eastAsia="Times New Roman" w:hAnsi="Times New Roman" w:cs="Times New Roman"/>
          <w:i/>
          <w:iCs/>
          <w:color w:val="000000" w:themeColor="text1"/>
          <w:sz w:val="24"/>
          <w:szCs w:val="24"/>
        </w:rPr>
        <w:t xml:space="preserve">, </w:t>
      </w:r>
      <w:proofErr w:type="spellStart"/>
      <w:r w:rsidRPr="00EC0AE1">
        <w:rPr>
          <w:rFonts w:ascii="Times New Roman" w:eastAsia="Times New Roman" w:hAnsi="Times New Roman" w:cs="Times New Roman"/>
          <w:i/>
          <w:iCs/>
          <w:color w:val="000000" w:themeColor="text1"/>
          <w:sz w:val="24"/>
          <w:szCs w:val="24"/>
        </w:rPr>
        <w:t>LinkedIn</w:t>
      </w:r>
      <w:proofErr w:type="spellEnd"/>
      <w:r w:rsidRPr="00EC0AE1">
        <w:rPr>
          <w:rFonts w:ascii="Times New Roman" w:eastAsia="Times New Roman" w:hAnsi="Times New Roman" w:cs="Times New Roman"/>
          <w:i/>
          <w:iCs/>
          <w:color w:val="000000" w:themeColor="text1"/>
          <w:sz w:val="24"/>
          <w:szCs w:val="24"/>
        </w:rPr>
        <w:t>,</w:t>
      </w:r>
      <w:r w:rsidRPr="00EC0AE1">
        <w:rPr>
          <w:rFonts w:ascii="Times New Roman" w:eastAsia="Times New Roman" w:hAnsi="Times New Roman" w:cs="Times New Roman"/>
          <w:color w:val="000000" w:themeColor="text1"/>
          <w:sz w:val="24"/>
          <w:szCs w:val="24"/>
        </w:rPr>
        <w:t xml:space="preserve"> kā arī plašsaziņas līdzekļos.</w:t>
      </w:r>
    </w:p>
    <w:p w14:paraId="74893212" w14:textId="77777777" w:rsidR="004F1532" w:rsidRDefault="004F1532" w:rsidP="004F1532">
      <w:pPr>
        <w:spacing w:line="276" w:lineRule="auto"/>
        <w:jc w:val="both"/>
        <w:rPr>
          <w:rFonts w:ascii="Times New Roman" w:eastAsia="Times New Roman" w:hAnsi="Times New Roman" w:cs="Times New Roman"/>
          <w:color w:val="000000" w:themeColor="text1"/>
          <w:sz w:val="24"/>
          <w:szCs w:val="24"/>
        </w:rPr>
      </w:pPr>
      <w:r w:rsidRPr="537CFC90">
        <w:rPr>
          <w:rFonts w:ascii="Times New Roman" w:eastAsia="Times New Roman" w:hAnsi="Times New Roman" w:cs="Times New Roman"/>
          <w:color w:val="000000" w:themeColor="text1"/>
          <w:sz w:val="24"/>
          <w:szCs w:val="24"/>
        </w:rPr>
        <w:t xml:space="preserve">38. Dalībnieku sniegtās pieteikuma anketas, apliecinājumi, atļaujas, kā arī apbalvošanas pasākuma foto, video, balss materiāli tiks uzglabāti, </w:t>
      </w:r>
      <w:r w:rsidRPr="000B0554">
        <w:rPr>
          <w:rFonts w:ascii="Times New Roman" w:eastAsia="Times New Roman" w:hAnsi="Times New Roman" w:cs="Times New Roman"/>
          <w:color w:val="000000" w:themeColor="text1"/>
          <w:sz w:val="24"/>
          <w:szCs w:val="24"/>
        </w:rPr>
        <w:t>nodrošinot datu drošību atbilstoši normatīvajiem aktiem piecus gadus.</w:t>
      </w:r>
    </w:p>
    <w:p w14:paraId="4E52C1EB" w14:textId="77777777" w:rsidR="004F1532" w:rsidRPr="00EC0AE1" w:rsidRDefault="004F1532" w:rsidP="004F1532">
      <w:pPr>
        <w:spacing w:line="276" w:lineRule="auto"/>
        <w:jc w:val="both"/>
        <w:rPr>
          <w:rFonts w:ascii="Times New Roman" w:hAnsi="Times New Roman" w:cs="Times New Roman"/>
        </w:rPr>
      </w:pPr>
      <w:r w:rsidRPr="3AEC6101">
        <w:rPr>
          <w:rFonts w:ascii="Times New Roman" w:eastAsia="Times New Roman" w:hAnsi="Times New Roman" w:cs="Times New Roman"/>
          <w:color w:val="000000" w:themeColor="text1"/>
          <w:sz w:val="24"/>
          <w:szCs w:val="24"/>
        </w:rPr>
        <w:t>39. Patentu valde kā datu pārzinis atbild par personas datu apstrādi. Lai pieprasītu piekļuvi saviem personas datiem, to labošanu, dzēšanu, apstrādes ierobežošanu, iebilstu pret to apstrādi, izmantotu datu pārnesamības tiesības, Dalībnieki un materiālos redzamās personas var iesniegt pieprasījumu, nosūtot to uz Patentu valdi. Datu pārkāpuma gadījumā lūdzam nekavējoties informēt Patentu valdi kā datu pārzini.</w:t>
      </w:r>
    </w:p>
    <w:p w14:paraId="3328EF11" w14:textId="01E2A31D" w:rsidR="004F1532" w:rsidRPr="004F1532"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40</w:t>
      </w:r>
      <w:r w:rsidRPr="00EC0AE1">
        <w:rPr>
          <w:rFonts w:ascii="Times New Roman" w:eastAsia="Times New Roman" w:hAnsi="Times New Roman" w:cs="Times New Roman"/>
          <w:color w:val="000000" w:themeColor="text1"/>
          <w:sz w:val="24"/>
          <w:szCs w:val="24"/>
        </w:rPr>
        <w:t>. Konkursa organizatori nav atbildīgi par tiem uzņemtajiem un publicētajiem foto un videomateriāliem, ko veikusi kāda no personām, kas apmeklē apbalvošanu, ar savām ierīcēm un no saviem datu nesējiem.</w:t>
      </w:r>
    </w:p>
    <w:p w14:paraId="44683C9D" w14:textId="77777777" w:rsidR="004F1532" w:rsidRPr="004F1532" w:rsidRDefault="004F1532" w:rsidP="004F1532">
      <w:pPr>
        <w:spacing w:line="276" w:lineRule="auto"/>
        <w:jc w:val="center"/>
        <w:rPr>
          <w:rFonts w:ascii="Times New Roman" w:eastAsia="Times New Roman" w:hAnsi="Times New Roman" w:cs="Times New Roman"/>
          <w:b/>
          <w:bCs/>
          <w:color w:val="000000" w:themeColor="text1"/>
          <w:sz w:val="24"/>
          <w:szCs w:val="24"/>
        </w:rPr>
      </w:pPr>
      <w:r w:rsidRPr="00EC0AE1">
        <w:rPr>
          <w:rFonts w:ascii="Times New Roman" w:eastAsia="Times New Roman" w:hAnsi="Times New Roman" w:cs="Times New Roman"/>
          <w:b/>
          <w:bCs/>
          <w:color w:val="000000" w:themeColor="text1"/>
          <w:sz w:val="24"/>
          <w:szCs w:val="24"/>
        </w:rPr>
        <w:t>VII. Nobeiguma noteikumi</w:t>
      </w:r>
    </w:p>
    <w:p w14:paraId="6DEA19EA" w14:textId="77777777" w:rsidR="004F1532" w:rsidRPr="00EC0AE1" w:rsidRDefault="004F1532" w:rsidP="004F1532">
      <w:pPr>
        <w:spacing w:line="276" w:lineRule="auto"/>
        <w:jc w:val="both"/>
        <w:rPr>
          <w:rFonts w:ascii="Times New Roman" w:hAnsi="Times New Roman" w:cs="Times New Roman"/>
        </w:rPr>
      </w:pPr>
      <w:r w:rsidRPr="7BB5A8C7">
        <w:rPr>
          <w:rFonts w:ascii="Times New Roman" w:eastAsia="Times New Roman" w:hAnsi="Times New Roman" w:cs="Times New Roman"/>
          <w:color w:val="000000" w:themeColor="text1"/>
          <w:sz w:val="24"/>
          <w:szCs w:val="24"/>
        </w:rPr>
        <w:t>41</w:t>
      </w:r>
      <w:r w:rsidRPr="00EC0AE1">
        <w:rPr>
          <w:rFonts w:ascii="Times New Roman" w:eastAsia="Times New Roman" w:hAnsi="Times New Roman" w:cs="Times New Roman"/>
          <w:color w:val="000000" w:themeColor="text1"/>
          <w:sz w:val="24"/>
          <w:szCs w:val="24"/>
        </w:rPr>
        <w:t>. Dalībnieki ir atbildīgi par iesniegto materiālu saturu, un apliecina, ka iesniegtais Darbs atbilst Latvijas Republikas normatīvajiem aktiem, morāles un ētikas normām.</w:t>
      </w:r>
    </w:p>
    <w:p w14:paraId="48F11FC4" w14:textId="77777777" w:rsidR="004F1532" w:rsidRDefault="004F1532" w:rsidP="004F1532">
      <w:pPr>
        <w:spacing w:line="276" w:lineRule="auto"/>
        <w:jc w:val="both"/>
        <w:rPr>
          <w:rFonts w:ascii="Times New Roman" w:eastAsia="Times New Roman" w:hAnsi="Times New Roman" w:cs="Times New Roman"/>
          <w:color w:val="000000" w:themeColor="text1"/>
          <w:sz w:val="24"/>
          <w:szCs w:val="24"/>
        </w:rPr>
      </w:pPr>
      <w:r w:rsidRPr="3AEC6101">
        <w:rPr>
          <w:rFonts w:ascii="Times New Roman" w:eastAsia="Times New Roman" w:hAnsi="Times New Roman" w:cs="Times New Roman"/>
          <w:color w:val="000000" w:themeColor="text1"/>
          <w:sz w:val="24"/>
          <w:szCs w:val="24"/>
        </w:rPr>
        <w:t>42. Iesniedzot darbu, pilngadīgs dalībnieks vai nepilngadīga dalībnieka likumiskie pārstāvji piekrīt, ka konkursa organizatori var izmantot konkursa darbus jebkuros plašsaziņas līdzekļos, arī savās interneta vietnēs un sociālo tīklu profilos, pilnā apjomā vai atsevišķas darba daļas bez īpašas saskaņošanas, tāpat arī darbu daļas izmantot ar konkursu un organizatoru darbību saistītos drukas darbos.</w:t>
      </w:r>
    </w:p>
    <w:p w14:paraId="655C827C" w14:textId="77777777" w:rsidR="004F1532" w:rsidRDefault="004F1532" w:rsidP="004F1532">
      <w:pPr>
        <w:spacing w:line="276" w:lineRule="auto"/>
        <w:jc w:val="both"/>
        <w:rPr>
          <w:rFonts w:ascii="Times New Roman" w:eastAsia="Times New Roman" w:hAnsi="Times New Roman" w:cs="Times New Roman"/>
          <w:color w:val="000000" w:themeColor="text1"/>
          <w:sz w:val="24"/>
          <w:szCs w:val="24"/>
        </w:rPr>
      </w:pPr>
      <w:r w:rsidRPr="3AEC6101">
        <w:rPr>
          <w:rFonts w:ascii="Times New Roman" w:eastAsia="Times New Roman" w:hAnsi="Times New Roman" w:cs="Times New Roman"/>
          <w:color w:val="000000" w:themeColor="text1"/>
          <w:sz w:val="24"/>
          <w:szCs w:val="24"/>
        </w:rPr>
        <w:t>43. Konkursa 1., 2., un 3.vietas ieguvēji ar Konkursa rezultātu publicēšanas brīdi iegūst neatsaucamas, teritoriāli neierobežotas, trešajām personām nododamas (</w:t>
      </w:r>
      <w:proofErr w:type="spellStart"/>
      <w:r w:rsidRPr="3AEC6101">
        <w:rPr>
          <w:rFonts w:ascii="Times New Roman" w:eastAsia="Times New Roman" w:hAnsi="Times New Roman" w:cs="Times New Roman"/>
          <w:color w:val="000000" w:themeColor="text1"/>
          <w:sz w:val="24"/>
          <w:szCs w:val="24"/>
        </w:rPr>
        <w:t>sublicencējamas</w:t>
      </w:r>
      <w:proofErr w:type="spellEnd"/>
      <w:r w:rsidRPr="3AEC6101">
        <w:rPr>
          <w:rFonts w:ascii="Times New Roman" w:eastAsia="Times New Roman" w:hAnsi="Times New Roman" w:cs="Times New Roman"/>
          <w:color w:val="000000" w:themeColor="text1"/>
          <w:sz w:val="24"/>
          <w:szCs w:val="24"/>
        </w:rPr>
        <w:t>) sava iesniegtā Darba neekskluzīvās izmantošanas tiesības (vienkāršo licenci) attiecībā uz visiem to izmantošanas veidiem, tostarp tiesības publiskot, publicēt ievietot internetā, tieši vai netieši, īslaicīgi vai pastāvīgi reproducēt, nodot jebkādā veidā trešajām personām, veikt labojumus, bet ne tikai.</w:t>
      </w:r>
    </w:p>
    <w:p w14:paraId="44159BCB" w14:textId="77777777" w:rsidR="00CE3B76" w:rsidRDefault="00CE3B76"/>
    <w:sectPr w:rsidR="00CE3B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32"/>
    <w:rsid w:val="000452D4"/>
    <w:rsid w:val="004F1532"/>
    <w:rsid w:val="00CE3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1344"/>
  <w15:chartTrackingRefBased/>
  <w15:docId w15:val="{F9638C7B-E2F6-4B8B-BE68-FCF6D2C5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1532"/>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F1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pv.gov.lv/lv" TargetMode="External"/><Relationship Id="rId3" Type="http://schemas.openxmlformats.org/officeDocument/2006/relationships/webSettings" Target="webSettings.xml"/><Relationship Id="rId7" Type="http://schemas.openxmlformats.org/officeDocument/2006/relationships/hyperlink" Target="mailto:viktorija.kasara@lrpv.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ktorija.kasara@lrpv.gov.lv" TargetMode="External"/><Relationship Id="rId5" Type="http://schemas.openxmlformats.org/officeDocument/2006/relationships/hyperlink" Target="mailto:viktorija.kasara@lrpv.gov.lv" TargetMode="External"/><Relationship Id="rId10" Type="http://schemas.openxmlformats.org/officeDocument/2006/relationships/theme" Target="theme/theme1.xml"/><Relationship Id="rId4" Type="http://schemas.openxmlformats.org/officeDocument/2006/relationships/hyperlink" Target="mailto:viktorija.kasara@lrpv.gov.lv" TargetMode="Externa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7514</Words>
  <Characters>4283</Characters>
  <Application>Microsoft Office Word</Application>
  <DocSecurity>0</DocSecurity>
  <Lines>35</Lines>
  <Paragraphs>23</Paragraphs>
  <ScaleCrop>false</ScaleCrop>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Kasara</dc:creator>
  <cp:keywords/>
  <dc:description/>
  <cp:lastModifiedBy>viktorija kasara</cp:lastModifiedBy>
  <cp:revision>2</cp:revision>
  <dcterms:created xsi:type="dcterms:W3CDTF">2022-05-10T06:21:00Z</dcterms:created>
  <dcterms:modified xsi:type="dcterms:W3CDTF">2022-05-10T06:21:00Z</dcterms:modified>
</cp:coreProperties>
</file>